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E2" w:rsidRPr="001434F0" w:rsidRDefault="00805EE2" w:rsidP="001434F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34F0">
        <w:rPr>
          <w:rFonts w:asciiTheme="majorBidi" w:hAnsiTheme="majorBidi" w:cstheme="majorBidi"/>
          <w:b/>
          <w:bCs/>
          <w:sz w:val="24"/>
          <w:szCs w:val="24"/>
        </w:rPr>
        <w:t>Anyakönyvi okiratok külföldről történő beszerzése</w:t>
      </w:r>
    </w:p>
    <w:p w:rsidR="00805EE2" w:rsidRDefault="00805EE2" w:rsidP="00805EE2">
      <w:pPr>
        <w:rPr>
          <w:rFonts w:asciiTheme="majorBidi" w:hAnsiTheme="majorBidi" w:cstheme="majorBidi"/>
          <w:sz w:val="24"/>
          <w:szCs w:val="24"/>
        </w:rPr>
      </w:pPr>
    </w:p>
    <w:p w:rsidR="00603686" w:rsidRPr="00603686" w:rsidRDefault="00603686" w:rsidP="00895EF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03686">
        <w:rPr>
          <w:rFonts w:asciiTheme="majorBidi" w:hAnsiTheme="majorBidi" w:cstheme="majorBidi"/>
          <w:b/>
          <w:bCs/>
          <w:sz w:val="24"/>
          <w:szCs w:val="24"/>
        </w:rPr>
        <w:t>Kuvaitban mindennemű családi állapot változás anyakönyvezése csak személyes megjelenés mellett lehetséges, nincs lehetőség e-ügyintézésre.</w:t>
      </w:r>
      <w:r w:rsidR="00895EFB">
        <w:rPr>
          <w:rFonts w:asciiTheme="majorBidi" w:hAnsiTheme="majorBidi" w:cstheme="majorBidi"/>
          <w:b/>
          <w:bCs/>
          <w:sz w:val="24"/>
          <w:szCs w:val="24"/>
        </w:rPr>
        <w:t xml:space="preserve"> A konzulátus magyar állampolgárok részére nem igényelhet kuvaiti anyakönyvi kivonatokat. Kuvait Állam magyarországi nagykövetségén hitelesített meghatalmazással azonban egy természetes személy eljárhat egy másik személy anyakönyvi kivonatainak igénylésében.</w:t>
      </w:r>
    </w:p>
    <w:p w:rsidR="00D073C7" w:rsidRPr="006266B7" w:rsidRDefault="00D073C7" w:rsidP="00805E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66B7">
        <w:rPr>
          <w:rFonts w:asciiTheme="majorBidi" w:hAnsiTheme="majorBidi" w:cstheme="majorBidi"/>
          <w:b/>
          <w:bCs/>
          <w:sz w:val="24"/>
          <w:szCs w:val="24"/>
        </w:rPr>
        <w:t>Születés anyakönyvezése</w:t>
      </w:r>
      <w:r w:rsidR="00895EFB">
        <w:rPr>
          <w:rFonts w:asciiTheme="majorBidi" w:hAnsiTheme="majorBidi" w:cstheme="majorBidi"/>
          <w:b/>
          <w:bCs/>
          <w:sz w:val="24"/>
          <w:szCs w:val="24"/>
        </w:rPr>
        <w:t xml:space="preserve"> Kuvaitban</w:t>
      </w:r>
      <w:r w:rsidRPr="006266B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D073C7" w:rsidRDefault="00805EE2" w:rsidP="006266B7">
      <w:pPr>
        <w:jc w:val="both"/>
        <w:rPr>
          <w:rFonts w:asciiTheme="majorBidi" w:hAnsiTheme="majorBidi" w:cstheme="majorBidi"/>
          <w:sz w:val="24"/>
          <w:szCs w:val="24"/>
        </w:rPr>
      </w:pPr>
      <w:r w:rsidRPr="001434F0">
        <w:rPr>
          <w:rFonts w:asciiTheme="majorBidi" w:hAnsiTheme="majorBidi" w:cstheme="majorBidi"/>
          <w:sz w:val="24"/>
          <w:szCs w:val="24"/>
        </w:rPr>
        <w:t xml:space="preserve">Kuvaitban </w:t>
      </w:r>
      <w:r w:rsidR="00D073C7">
        <w:rPr>
          <w:rFonts w:asciiTheme="majorBidi" w:hAnsiTheme="majorBidi" w:cstheme="majorBidi"/>
          <w:sz w:val="24"/>
          <w:szCs w:val="24"/>
        </w:rPr>
        <w:t xml:space="preserve">a gyermek születését követően, a kórház által kiadott zárójelentésekkel a </w:t>
      </w:r>
      <w:r w:rsidR="00D073C7" w:rsidRPr="00603686">
        <w:rPr>
          <w:rFonts w:asciiTheme="majorBidi" w:hAnsiTheme="majorBidi" w:cstheme="majorBidi"/>
          <w:b/>
          <w:bCs/>
          <w:sz w:val="24"/>
          <w:szCs w:val="24"/>
        </w:rPr>
        <w:t>szülőknek személyesen</w:t>
      </w:r>
      <w:r w:rsidR="00D073C7">
        <w:rPr>
          <w:rFonts w:asciiTheme="majorBidi" w:hAnsiTheme="majorBidi" w:cstheme="majorBidi"/>
          <w:sz w:val="24"/>
          <w:szCs w:val="24"/>
        </w:rPr>
        <w:t xml:space="preserve"> el kell menniük az Egészségügyi Minisztérium Születési és Halálozási Nyilvántartást vezető Központi Hivatal</w:t>
      </w:r>
      <w:r w:rsidR="009D3120">
        <w:rPr>
          <w:rFonts w:asciiTheme="majorBidi" w:hAnsiTheme="majorBidi" w:cstheme="majorBidi"/>
          <w:sz w:val="24"/>
          <w:szCs w:val="24"/>
        </w:rPr>
        <w:t>á</w:t>
      </w:r>
      <w:r w:rsidR="00603686">
        <w:rPr>
          <w:rFonts w:asciiTheme="majorBidi" w:hAnsiTheme="majorBidi" w:cstheme="majorBidi"/>
          <w:sz w:val="24"/>
          <w:szCs w:val="24"/>
        </w:rPr>
        <w:t>ba a születési</w:t>
      </w:r>
      <w:r w:rsidR="00D073C7">
        <w:rPr>
          <w:rFonts w:asciiTheme="majorBidi" w:hAnsiTheme="majorBidi" w:cstheme="majorBidi"/>
          <w:sz w:val="24"/>
          <w:szCs w:val="24"/>
        </w:rPr>
        <w:t xml:space="preserve"> </w:t>
      </w:r>
      <w:r w:rsidR="00D073C7" w:rsidRPr="00603686">
        <w:rPr>
          <w:rFonts w:asciiTheme="majorBidi" w:hAnsiTheme="majorBidi" w:cstheme="majorBidi"/>
          <w:b/>
          <w:bCs/>
          <w:sz w:val="24"/>
          <w:szCs w:val="24"/>
        </w:rPr>
        <w:t>anyakönyvi kivonat kiállítása céljából</w:t>
      </w:r>
      <w:r w:rsidR="00D073C7">
        <w:rPr>
          <w:rFonts w:asciiTheme="majorBidi" w:hAnsiTheme="majorBidi" w:cstheme="majorBidi"/>
          <w:sz w:val="24"/>
          <w:szCs w:val="24"/>
        </w:rPr>
        <w:t xml:space="preserve">. Az eljárás személyes részvétellel lehetséges, vagy az apának, vagy a nagyapának kell megjelennie. Kuvaiti állampolgárok esetében az állampolgársági igazolás eredetben, a házassági szerződés eredetben, illetve ezek másolatai szükségesek a gyermek anyakönyveztetéséhez. </w:t>
      </w:r>
    </w:p>
    <w:p w:rsidR="00D073C7" w:rsidRDefault="00D073C7" w:rsidP="009506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Nem kuvaiti állampolgárok esetében az anya (feleség) és apa (férj) eredeti útlevelei</w:t>
      </w:r>
      <w:r w:rsidR="00C10C00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és </w:t>
      </w:r>
      <w:r w:rsidR="00DC2304">
        <w:rPr>
          <w:rFonts w:asciiTheme="majorBidi" w:hAnsiTheme="majorBidi" w:cstheme="majorBidi"/>
          <w:sz w:val="24"/>
          <w:szCs w:val="24"/>
        </w:rPr>
        <w:t xml:space="preserve">diplomáciai felülhitelesítéssel ellátott külföldi </w:t>
      </w:r>
      <w:r>
        <w:rPr>
          <w:rFonts w:asciiTheme="majorBidi" w:hAnsiTheme="majorBidi" w:cstheme="majorBidi"/>
          <w:sz w:val="24"/>
          <w:szCs w:val="24"/>
        </w:rPr>
        <w:t>házassági anyakönyvi kivonat</w:t>
      </w:r>
      <w:r w:rsidR="00DC2304">
        <w:rPr>
          <w:rFonts w:asciiTheme="majorBidi" w:hAnsiTheme="majorBidi" w:cstheme="majorBidi"/>
          <w:sz w:val="24"/>
          <w:szCs w:val="24"/>
        </w:rPr>
        <w:t>uk</w:t>
      </w:r>
      <w:r w:rsidR="00C10C00">
        <w:rPr>
          <w:rFonts w:asciiTheme="majorBidi" w:hAnsiTheme="majorBidi" w:cstheme="majorBidi"/>
          <w:sz w:val="24"/>
          <w:szCs w:val="24"/>
        </w:rPr>
        <w:t>at</w:t>
      </w:r>
      <w:r w:rsidR="00DC2304">
        <w:rPr>
          <w:rFonts w:asciiTheme="majorBidi" w:hAnsiTheme="majorBidi" w:cstheme="majorBidi"/>
          <w:sz w:val="24"/>
          <w:szCs w:val="24"/>
        </w:rPr>
        <w:t>/eredeti kuvaiti házassági okiratuk</w:t>
      </w:r>
      <w:r w:rsidR="00C10C00">
        <w:rPr>
          <w:rFonts w:asciiTheme="majorBidi" w:hAnsiTheme="majorBidi" w:cstheme="majorBidi"/>
          <w:sz w:val="24"/>
          <w:szCs w:val="24"/>
        </w:rPr>
        <w:t>at</w:t>
      </w:r>
      <w:r w:rsidR="009506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és azok másolatait kell benyújtani. Ezen kívül </w:t>
      </w:r>
      <w:r w:rsidR="00DC2304">
        <w:rPr>
          <w:rFonts w:asciiTheme="majorBidi" w:hAnsiTheme="majorBidi" w:cstheme="majorBidi"/>
          <w:sz w:val="24"/>
          <w:szCs w:val="24"/>
        </w:rPr>
        <w:t xml:space="preserve">a szülők helyi, személyazonosító okmányainak bemutatása (Civil ID) szükséges. </w:t>
      </w:r>
    </w:p>
    <w:p w:rsidR="00DC2304" w:rsidRDefault="00DC2304" w:rsidP="006266B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Amennyiben az apa külföldön tartózkodik, hivatalos meghatalmazás a gyermeke anyakönyvezésének eljárására, melyben szerepel a gyermek neve is. Szabadságvesztését töltő apa esetében a </w:t>
      </w:r>
      <w:proofErr w:type="spellStart"/>
      <w:r>
        <w:rPr>
          <w:rFonts w:asciiTheme="majorBidi" w:hAnsiTheme="majorBidi" w:cstheme="majorBidi"/>
          <w:sz w:val="24"/>
          <w:szCs w:val="24"/>
        </w:rPr>
        <w:t>fogvatartási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intézmény parancsnokának levele a gyermek nevével együtt. </w:t>
      </w:r>
      <w:proofErr w:type="gramStart"/>
      <w:r>
        <w:rPr>
          <w:rFonts w:asciiTheme="majorBidi" w:hAnsiTheme="majorBidi" w:cstheme="majorBidi"/>
          <w:sz w:val="24"/>
          <w:szCs w:val="24"/>
        </w:rPr>
        <w:t>Illegálisan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az országban tartózkodó külföldi állampolgárok vagy hontalanok esetében az Egészségügyi Minisztérium </w:t>
      </w:r>
      <w:r w:rsidRPr="00DC2304">
        <w:rPr>
          <w:rFonts w:asciiTheme="majorBidi" w:hAnsiTheme="majorBidi" w:cstheme="majorBidi"/>
          <w:sz w:val="24"/>
          <w:szCs w:val="24"/>
        </w:rPr>
        <w:t>Születés</w:t>
      </w:r>
      <w:r>
        <w:rPr>
          <w:rFonts w:asciiTheme="majorBidi" w:hAnsiTheme="majorBidi" w:cstheme="majorBidi"/>
          <w:sz w:val="24"/>
          <w:szCs w:val="24"/>
        </w:rPr>
        <w:t>i és Halálozási Nyilvántartást V</w:t>
      </w:r>
      <w:r w:rsidRPr="00DC2304">
        <w:rPr>
          <w:rFonts w:asciiTheme="majorBidi" w:hAnsiTheme="majorBidi" w:cstheme="majorBidi"/>
          <w:sz w:val="24"/>
          <w:szCs w:val="24"/>
        </w:rPr>
        <w:t>ezető Központi Hivatal</w:t>
      </w:r>
      <w:r>
        <w:rPr>
          <w:rFonts w:asciiTheme="majorBidi" w:hAnsiTheme="majorBidi" w:cstheme="majorBidi"/>
          <w:sz w:val="24"/>
          <w:szCs w:val="24"/>
        </w:rPr>
        <w:t>ának nyilatkozata az Illegálisan Kuvaitban tart</w:t>
      </w:r>
      <w:r w:rsidR="006266B7">
        <w:rPr>
          <w:rFonts w:asciiTheme="majorBidi" w:hAnsiTheme="majorBidi" w:cstheme="majorBidi"/>
          <w:sz w:val="24"/>
          <w:szCs w:val="24"/>
        </w:rPr>
        <w:t>ózkodók Ügyeiért felelős Végrehajtói Bizottsághoz címezve, melyben szerepel a szülők állampolgársága, eredeti házassági anyakönyvi kivonatuk/házassági szerződésük, biztonsági kártyájuk nem meghatározható állampolgárságúak esetében.</w:t>
      </w:r>
    </w:p>
    <w:p w:rsidR="006266B7" w:rsidRDefault="006266B7" w:rsidP="006266B7">
      <w:pPr>
        <w:jc w:val="both"/>
        <w:rPr>
          <w:rFonts w:asciiTheme="majorBidi" w:hAnsiTheme="majorBidi" w:cstheme="majorBidi"/>
          <w:sz w:val="24"/>
          <w:szCs w:val="24"/>
        </w:rPr>
      </w:pPr>
      <w:r w:rsidRPr="00603686">
        <w:rPr>
          <w:rFonts w:asciiTheme="majorBidi" w:hAnsiTheme="majorBidi" w:cstheme="majorBidi"/>
          <w:b/>
          <w:bCs/>
          <w:sz w:val="24"/>
          <w:szCs w:val="24"/>
        </w:rPr>
        <w:t>Az eljárás díja első kiadásánál díjtalan, míg pótlásnál 2 KWD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073C7" w:rsidRDefault="00603686" w:rsidP="00D073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További </w:t>
      </w:r>
      <w:proofErr w:type="gramStart"/>
      <w:r>
        <w:rPr>
          <w:rFonts w:asciiTheme="majorBidi" w:hAnsiTheme="majorBidi" w:cstheme="majorBidi"/>
          <w:sz w:val="24"/>
          <w:szCs w:val="24"/>
        </w:rPr>
        <w:t>információ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4" w:history="1">
        <w:r w:rsidRPr="00587A29">
          <w:rPr>
            <w:rStyle w:val="Hiperhivatkozs"/>
            <w:rFonts w:asciiTheme="majorBidi" w:hAnsiTheme="majorBidi" w:cstheme="majorBidi"/>
            <w:sz w:val="24"/>
            <w:szCs w:val="24"/>
          </w:rPr>
          <w:t>https://e.gov.kw/sites/kgoenglish/Pages/Services/MOH/IssuanceBirthCertificatesForNewborns.aspx</w:t>
        </w:r>
      </w:hyperlink>
    </w:p>
    <w:p w:rsidR="00603686" w:rsidRDefault="00603686" w:rsidP="00D073C7">
      <w:pPr>
        <w:rPr>
          <w:rFonts w:asciiTheme="majorBidi" w:hAnsiTheme="majorBidi" w:cstheme="majorBidi"/>
          <w:sz w:val="24"/>
          <w:szCs w:val="24"/>
        </w:rPr>
      </w:pPr>
    </w:p>
    <w:p w:rsidR="006266B7" w:rsidRPr="006266B7" w:rsidRDefault="006266B7" w:rsidP="00D073C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66B7">
        <w:rPr>
          <w:rFonts w:asciiTheme="majorBidi" w:hAnsiTheme="majorBidi" w:cstheme="majorBidi"/>
          <w:b/>
          <w:bCs/>
          <w:sz w:val="24"/>
          <w:szCs w:val="24"/>
        </w:rPr>
        <w:t>Házasság anyakönyvezése</w:t>
      </w:r>
      <w:r w:rsidR="00895EFB">
        <w:rPr>
          <w:rFonts w:asciiTheme="majorBidi" w:hAnsiTheme="majorBidi" w:cstheme="majorBidi"/>
          <w:b/>
          <w:bCs/>
          <w:sz w:val="24"/>
          <w:szCs w:val="24"/>
        </w:rPr>
        <w:t xml:space="preserve"> Kuvaitban:</w:t>
      </w:r>
    </w:p>
    <w:p w:rsidR="00D073C7" w:rsidRDefault="006266B7" w:rsidP="00895EF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muszlim házasságok mellett a polgári szertartások esetében is kiállítanak házassági anyakönyvi kivonatot a helyi hatóságok. </w:t>
      </w:r>
      <w:r w:rsidR="009506F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hatóságok a Kuvaitban engedélyezett keresztény egyházak</w:t>
      </w:r>
      <w:r w:rsidR="00895EFB">
        <w:rPr>
          <w:rFonts w:asciiTheme="majorBidi" w:hAnsiTheme="majorBidi" w:cstheme="majorBidi"/>
          <w:sz w:val="24"/>
          <w:szCs w:val="24"/>
        </w:rPr>
        <w:t>nál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5EFB">
        <w:rPr>
          <w:rFonts w:asciiTheme="majorBidi" w:hAnsiTheme="majorBidi" w:cstheme="majorBidi"/>
          <w:sz w:val="24"/>
          <w:szCs w:val="24"/>
        </w:rPr>
        <w:t>kötött házasságok esetében is sor kerül anyakönyvi kivonat kiállítására (a Szent Pál és a római katolikus templomokban kötött házasságokat közvetlenül a Nyilvántartói Hatóságnál kell regisztrálni, míg az evangélikus templomokban kötött házasságok esetében polgári szertartás kell, hogy kövesse az egyházi esküvőt, az lesz a hivatalosan elismert)</w:t>
      </w:r>
      <w:r w:rsidR="009506FC">
        <w:rPr>
          <w:rFonts w:asciiTheme="majorBidi" w:hAnsiTheme="majorBidi" w:cstheme="majorBidi"/>
          <w:sz w:val="24"/>
          <w:szCs w:val="24"/>
        </w:rPr>
        <w:t xml:space="preserve">. </w:t>
      </w:r>
      <w:r w:rsidR="00C10C00">
        <w:rPr>
          <w:rFonts w:asciiTheme="majorBidi" w:hAnsiTheme="majorBidi" w:cstheme="majorBidi"/>
          <w:sz w:val="24"/>
          <w:szCs w:val="24"/>
        </w:rPr>
        <w:t>Az anyakönyvi kivonat formailag hasonló ilyen esetekben, azonban nem egyforma.</w:t>
      </w:r>
    </w:p>
    <w:p w:rsidR="006266B7" w:rsidRPr="00C10C00" w:rsidRDefault="006266B7" w:rsidP="00D073C7">
      <w:pPr>
        <w:rPr>
          <w:rFonts w:asciiTheme="majorBidi" w:hAnsiTheme="majorBidi" w:cstheme="majorBidi"/>
          <w:sz w:val="24"/>
          <w:szCs w:val="24"/>
          <w:u w:val="single"/>
        </w:rPr>
      </w:pPr>
      <w:r w:rsidRPr="00C10C00">
        <w:rPr>
          <w:rFonts w:asciiTheme="majorBidi" w:hAnsiTheme="majorBidi" w:cstheme="majorBidi"/>
          <w:sz w:val="24"/>
          <w:szCs w:val="24"/>
          <w:u w:val="single"/>
        </w:rPr>
        <w:lastRenderedPageBreak/>
        <w:t>Igénylésének menete:</w:t>
      </w:r>
    </w:p>
    <w:p w:rsidR="009A6728" w:rsidRDefault="009506FC" w:rsidP="009A6728">
      <w:pPr>
        <w:jc w:val="both"/>
        <w:rPr>
          <w:rFonts w:asciiTheme="majorBidi" w:hAnsiTheme="majorBidi" w:cstheme="majorBidi"/>
          <w:sz w:val="24"/>
          <w:szCs w:val="24"/>
        </w:rPr>
      </w:pPr>
      <w:r w:rsidRPr="009506FC">
        <w:rPr>
          <w:rFonts w:asciiTheme="majorBidi" w:hAnsiTheme="majorBidi" w:cstheme="majorBidi"/>
          <w:i/>
          <w:iCs/>
          <w:sz w:val="24"/>
          <w:szCs w:val="24"/>
        </w:rPr>
        <w:t>Muszlimok közötti házasságkötés: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506FC" w:rsidRDefault="00C10C00" w:rsidP="009A672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506FC">
        <w:rPr>
          <w:rFonts w:asciiTheme="majorBidi" w:hAnsiTheme="majorBidi" w:cstheme="majorBidi"/>
          <w:sz w:val="24"/>
          <w:szCs w:val="24"/>
        </w:rPr>
        <w:t>z Igazságügyi Minisztérium házasságjogi bíróságai</w:t>
      </w:r>
      <w:r w:rsidR="009A6728">
        <w:rPr>
          <w:rFonts w:asciiTheme="majorBidi" w:hAnsiTheme="majorBidi" w:cstheme="majorBidi"/>
          <w:sz w:val="24"/>
          <w:szCs w:val="24"/>
        </w:rPr>
        <w:t xml:space="preserve"> előtt történnek</w:t>
      </w:r>
      <w:r w:rsidR="009506F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9506FC">
        <w:rPr>
          <w:rFonts w:asciiTheme="majorBidi" w:hAnsiTheme="majorBidi" w:cstheme="majorBidi"/>
          <w:sz w:val="24"/>
          <w:szCs w:val="24"/>
        </w:rPr>
        <w:t>Ahmadi</w:t>
      </w:r>
      <w:proofErr w:type="spellEnd"/>
      <w:r w:rsidR="00950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06FC">
        <w:rPr>
          <w:rFonts w:asciiTheme="majorBidi" w:hAnsiTheme="majorBidi" w:cstheme="majorBidi"/>
          <w:sz w:val="24"/>
          <w:szCs w:val="24"/>
        </w:rPr>
        <w:t>Court</w:t>
      </w:r>
      <w:proofErr w:type="spellEnd"/>
      <w:r w:rsidR="00950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06FC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="009506F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506FC">
        <w:rPr>
          <w:rFonts w:asciiTheme="majorBidi" w:hAnsiTheme="majorBidi" w:cstheme="majorBidi"/>
          <w:sz w:val="24"/>
          <w:szCs w:val="24"/>
        </w:rPr>
        <w:t>Riggai</w:t>
      </w:r>
      <w:proofErr w:type="spellEnd"/>
      <w:r w:rsidR="00950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06FC">
        <w:rPr>
          <w:rFonts w:asciiTheme="majorBidi" w:hAnsiTheme="majorBidi" w:cstheme="majorBidi"/>
          <w:sz w:val="24"/>
          <w:szCs w:val="24"/>
        </w:rPr>
        <w:t>Court</w:t>
      </w:r>
      <w:proofErr w:type="spellEnd"/>
      <w:r w:rsidR="00950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06FC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="009506FC">
        <w:rPr>
          <w:rFonts w:asciiTheme="majorBidi" w:hAnsiTheme="majorBidi" w:cstheme="majorBidi"/>
          <w:sz w:val="24"/>
          <w:szCs w:val="24"/>
        </w:rPr>
        <w:t>). A házassági szerződés aláírását követően az első házassági anyakönyvi kivonatot helyben állítja ki az eljáró hatóság 2 KWD ellenében. Amennyiben a feleség a házasságkötést megelőzően muszlim volt, a férje csak muszlim lehet</w:t>
      </w:r>
      <w:r w:rsidR="003140D8">
        <w:rPr>
          <w:rFonts w:asciiTheme="majorBidi" w:hAnsiTheme="majorBidi" w:cstheme="majorBidi"/>
          <w:sz w:val="24"/>
          <w:szCs w:val="24"/>
        </w:rPr>
        <w:t xml:space="preserve">, a házasság az iszlám jog alapján zajlik. Amennyiben a férj már muszlim volt a házasságkötést megelőzően, azonban a feleség nem, a feleség választhat, hogy felveszi az </w:t>
      </w:r>
      <w:proofErr w:type="gramStart"/>
      <w:r w:rsidR="003140D8">
        <w:rPr>
          <w:rFonts w:asciiTheme="majorBidi" w:hAnsiTheme="majorBidi" w:cstheme="majorBidi"/>
          <w:sz w:val="24"/>
          <w:szCs w:val="24"/>
        </w:rPr>
        <w:t>iszlám vallást</w:t>
      </w:r>
      <w:proofErr w:type="gramEnd"/>
      <w:r w:rsidR="003140D8">
        <w:rPr>
          <w:rFonts w:asciiTheme="majorBidi" w:hAnsiTheme="majorBidi" w:cstheme="majorBidi"/>
          <w:sz w:val="24"/>
          <w:szCs w:val="24"/>
        </w:rPr>
        <w:t xml:space="preserve">, vagy marad a saját vallásában, de vállalja, hogy közös gyermekeiket az iszlám vallás szerint nevelik. </w:t>
      </w:r>
      <w:r w:rsidR="009506FC">
        <w:rPr>
          <w:rFonts w:asciiTheme="majorBidi" w:hAnsiTheme="majorBidi" w:cstheme="majorBidi"/>
          <w:sz w:val="24"/>
          <w:szCs w:val="24"/>
        </w:rPr>
        <w:t xml:space="preserve"> </w:t>
      </w:r>
    </w:p>
    <w:p w:rsidR="003140D8" w:rsidRPr="003140D8" w:rsidRDefault="003140D8" w:rsidP="003140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További </w:t>
      </w:r>
      <w:proofErr w:type="gramStart"/>
      <w:r>
        <w:rPr>
          <w:rFonts w:asciiTheme="majorBidi" w:hAnsiTheme="majorBidi" w:cstheme="majorBidi"/>
          <w:sz w:val="24"/>
          <w:szCs w:val="24"/>
        </w:rPr>
        <w:t>információ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140D8">
        <w:rPr>
          <w:rFonts w:asciiTheme="majorBidi" w:hAnsiTheme="majorBidi" w:cstheme="majorBidi"/>
          <w:sz w:val="24"/>
          <w:szCs w:val="24"/>
        </w:rPr>
        <w:t>00965 22465600</w:t>
      </w:r>
    </w:p>
    <w:p w:rsidR="003140D8" w:rsidRDefault="00143BA2" w:rsidP="003140D8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="009A6728" w:rsidRPr="00587A29">
          <w:rPr>
            <w:rStyle w:val="Hiperhivatkozs"/>
            <w:rFonts w:asciiTheme="majorBidi" w:hAnsiTheme="majorBidi" w:cstheme="majorBidi"/>
            <w:sz w:val="24"/>
            <w:szCs w:val="24"/>
          </w:rPr>
          <w:t>https://e.gov.kw/sites/kgoenglish/Pages/Services/MOJ/RegisterMarriageK.aspx</w:t>
        </w:r>
      </w:hyperlink>
    </w:p>
    <w:p w:rsidR="003140D8" w:rsidRPr="00603686" w:rsidRDefault="003140D8" w:rsidP="003140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03686">
        <w:rPr>
          <w:rFonts w:asciiTheme="majorBidi" w:hAnsiTheme="majorBidi" w:cstheme="majorBidi"/>
          <w:b/>
          <w:bCs/>
          <w:sz w:val="24"/>
          <w:szCs w:val="24"/>
        </w:rPr>
        <w:t xml:space="preserve">Eljárási díj: 1 </w:t>
      </w:r>
      <w:r w:rsidR="00C10C00" w:rsidRPr="00603686">
        <w:rPr>
          <w:rFonts w:asciiTheme="majorBidi" w:hAnsiTheme="majorBidi" w:cstheme="majorBidi"/>
          <w:b/>
          <w:bCs/>
          <w:sz w:val="24"/>
          <w:szCs w:val="24"/>
        </w:rPr>
        <w:t>KWD, e</w:t>
      </w:r>
      <w:r w:rsidRPr="00603686">
        <w:rPr>
          <w:rFonts w:asciiTheme="majorBidi" w:hAnsiTheme="majorBidi" w:cstheme="majorBidi"/>
          <w:b/>
          <w:bCs/>
          <w:sz w:val="24"/>
          <w:szCs w:val="24"/>
        </w:rPr>
        <w:t>gyéb esetben, amikor más hatóságok bevonása is szükséges: 6 KWD</w:t>
      </w:r>
      <w:r w:rsidR="009A6728" w:rsidRPr="0060368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603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3686" w:rsidRPr="00603686">
        <w:rPr>
          <w:rFonts w:asciiTheme="majorBidi" w:hAnsiTheme="majorBidi" w:cstheme="majorBidi"/>
          <w:b/>
          <w:bCs/>
          <w:sz w:val="24"/>
          <w:szCs w:val="24"/>
        </w:rPr>
        <w:t>Csak személyes igényléssel lehet kérelmezni minden esetben.</w:t>
      </w:r>
    </w:p>
    <w:p w:rsidR="009506FC" w:rsidRPr="00391C02" w:rsidRDefault="003140D8" w:rsidP="009506FC">
      <w:pPr>
        <w:rPr>
          <w:rFonts w:asciiTheme="majorBidi" w:hAnsiTheme="majorBidi" w:cstheme="majorBidi"/>
          <w:i/>
          <w:iCs/>
          <w:sz w:val="24"/>
          <w:szCs w:val="24"/>
        </w:rPr>
      </w:pPr>
      <w:r w:rsidRPr="00391C02">
        <w:rPr>
          <w:rFonts w:asciiTheme="majorBidi" w:hAnsiTheme="majorBidi" w:cstheme="majorBidi"/>
          <w:i/>
          <w:iCs/>
          <w:sz w:val="24"/>
          <w:szCs w:val="24"/>
        </w:rPr>
        <w:t>Polgári házasságkötés:</w:t>
      </w:r>
    </w:p>
    <w:p w:rsidR="003140D8" w:rsidRPr="009506FC" w:rsidRDefault="003140D8" w:rsidP="00391C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polgári szertatásokra előre bejelentkezést követően vasárnaponként és szerdánként kerül sor az Igazsásügyi Minisztérium épületében. </w:t>
      </w:r>
      <w:r w:rsidRPr="003140D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személyazonosító okmányok és a </w:t>
      </w:r>
      <w:r w:rsidR="00391C02">
        <w:rPr>
          <w:rFonts w:asciiTheme="majorBidi" w:hAnsiTheme="majorBidi" w:cstheme="majorBidi"/>
          <w:sz w:val="24"/>
          <w:szCs w:val="24"/>
        </w:rPr>
        <w:t xml:space="preserve">családi állapotot igazoló </w:t>
      </w:r>
      <w:proofErr w:type="gramStart"/>
      <w:r w:rsidR="00391C02">
        <w:rPr>
          <w:rFonts w:asciiTheme="majorBidi" w:hAnsiTheme="majorBidi" w:cstheme="majorBidi"/>
          <w:sz w:val="24"/>
          <w:szCs w:val="24"/>
        </w:rPr>
        <w:t>dokumentum</w:t>
      </w:r>
      <w:proofErr w:type="gramEnd"/>
      <w:r w:rsidR="00391C02">
        <w:rPr>
          <w:rFonts w:asciiTheme="majorBidi" w:hAnsiTheme="majorBidi" w:cstheme="majorBidi"/>
          <w:sz w:val="24"/>
          <w:szCs w:val="24"/>
        </w:rPr>
        <w:t xml:space="preserve"> (külföldiek esetében az állampolgárság szerinti konzulátus/hatóság által kiállított hiteles igazolás) mellett 2 tanú jelenléte is szükséges. A </w:t>
      </w:r>
      <w:r w:rsidR="00391C02" w:rsidRPr="00603686">
        <w:rPr>
          <w:rFonts w:asciiTheme="majorBidi" w:hAnsiTheme="majorBidi" w:cstheme="majorBidi"/>
          <w:b/>
          <w:bCs/>
          <w:sz w:val="24"/>
          <w:szCs w:val="24"/>
        </w:rPr>
        <w:t>szertartást követően kerül kiállításra a házassági anyakönyvi kivonat arab nyelven</w:t>
      </w:r>
      <w:r w:rsidR="00391C02">
        <w:rPr>
          <w:rFonts w:asciiTheme="majorBidi" w:hAnsiTheme="majorBidi" w:cstheme="majorBidi"/>
          <w:sz w:val="24"/>
          <w:szCs w:val="24"/>
        </w:rPr>
        <w:t xml:space="preserve">. Az anyakönyvi kivonat és a </w:t>
      </w:r>
      <w:r w:rsidR="00391C02" w:rsidRPr="00603686">
        <w:rPr>
          <w:rFonts w:asciiTheme="majorBidi" w:hAnsiTheme="majorBidi" w:cstheme="majorBidi"/>
          <w:b/>
          <w:bCs/>
          <w:sz w:val="24"/>
          <w:szCs w:val="24"/>
        </w:rPr>
        <w:t>szertartás díja 2 KWD, pótlás szintén 2 KWD.</w:t>
      </w:r>
      <w:r w:rsidR="00391C02">
        <w:rPr>
          <w:rFonts w:asciiTheme="majorBidi" w:hAnsiTheme="majorBidi" w:cstheme="majorBidi"/>
          <w:sz w:val="24"/>
          <w:szCs w:val="24"/>
        </w:rPr>
        <w:t xml:space="preserve"> Pótlás esetében minden esetben a házasságkötési szertartást megtartó hatóságnál kérhető új anyakönyvi kivonat kiadása a személyi okmányok bemutatásával.</w:t>
      </w:r>
    </w:p>
    <w:p w:rsidR="00895EFB" w:rsidRDefault="009A6728" w:rsidP="001434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Mind a házasságkötéskori, mind a pótlási igény esetében </w:t>
      </w:r>
      <w:r w:rsidRPr="00603686">
        <w:rPr>
          <w:rFonts w:asciiTheme="majorBidi" w:hAnsiTheme="majorBidi" w:cstheme="majorBidi"/>
          <w:b/>
          <w:bCs/>
          <w:sz w:val="24"/>
          <w:szCs w:val="24"/>
        </w:rPr>
        <w:t>csak személyes megjelenés esetén</w:t>
      </w:r>
      <w:r>
        <w:rPr>
          <w:rFonts w:asciiTheme="majorBidi" w:hAnsiTheme="majorBidi" w:cstheme="majorBidi"/>
          <w:sz w:val="24"/>
          <w:szCs w:val="24"/>
        </w:rPr>
        <w:t xml:space="preserve"> lehetséges az anyakönyvi okirat igénylése. </w:t>
      </w:r>
    </w:p>
    <w:p w:rsidR="001434F0" w:rsidRPr="001434F0" w:rsidRDefault="00391C02" w:rsidP="001434F0">
      <w:pPr>
        <w:rPr>
          <w:rFonts w:asciiTheme="majorBidi" w:hAnsiTheme="majorBidi" w:cstheme="majorBidi"/>
          <w:sz w:val="24"/>
          <w:szCs w:val="24"/>
        </w:rPr>
      </w:pPr>
      <w:r w:rsidRPr="00391C02">
        <w:rPr>
          <w:rFonts w:asciiTheme="majorBidi" w:hAnsiTheme="majorBidi" w:cstheme="majorBidi"/>
          <w:sz w:val="24"/>
          <w:szCs w:val="24"/>
        </w:rPr>
        <w:t xml:space="preserve">További </w:t>
      </w:r>
      <w:proofErr w:type="gramStart"/>
      <w:r w:rsidRPr="00391C02">
        <w:rPr>
          <w:rFonts w:asciiTheme="majorBidi" w:hAnsiTheme="majorBidi" w:cstheme="majorBidi"/>
          <w:sz w:val="24"/>
          <w:szCs w:val="24"/>
        </w:rPr>
        <w:t>információ</w:t>
      </w:r>
      <w:proofErr w:type="gramEnd"/>
      <w:r w:rsidRPr="00391C02">
        <w:rPr>
          <w:rFonts w:asciiTheme="majorBidi" w:hAnsiTheme="majorBidi" w:cstheme="majorBidi"/>
          <w:sz w:val="24"/>
          <w:szCs w:val="24"/>
        </w:rPr>
        <w:t>: 00965 22465600</w:t>
      </w:r>
    </w:p>
    <w:p w:rsidR="001434F0" w:rsidRPr="001434F0" w:rsidRDefault="001434F0" w:rsidP="001434F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1434F0" w:rsidRPr="001434F0" w:rsidRDefault="001434F0" w:rsidP="00805EE2">
      <w:pPr>
        <w:rPr>
          <w:rFonts w:asciiTheme="majorBidi" w:hAnsiTheme="majorBidi" w:cstheme="majorBidi"/>
          <w:sz w:val="24"/>
          <w:szCs w:val="24"/>
        </w:rPr>
      </w:pPr>
    </w:p>
    <w:p w:rsidR="001434F0" w:rsidRPr="001434F0" w:rsidRDefault="001434F0" w:rsidP="00805EE2">
      <w:pPr>
        <w:rPr>
          <w:rFonts w:asciiTheme="majorBidi" w:hAnsiTheme="majorBidi" w:cstheme="majorBidi"/>
          <w:sz w:val="24"/>
          <w:szCs w:val="24"/>
        </w:rPr>
      </w:pPr>
    </w:p>
    <w:p w:rsidR="001434F0" w:rsidRPr="001434F0" w:rsidRDefault="001434F0" w:rsidP="00805EE2">
      <w:pPr>
        <w:rPr>
          <w:rFonts w:asciiTheme="majorBidi" w:hAnsiTheme="majorBidi" w:cstheme="majorBidi"/>
          <w:sz w:val="24"/>
          <w:szCs w:val="24"/>
        </w:rPr>
      </w:pPr>
    </w:p>
    <w:p w:rsidR="001434F0" w:rsidRPr="001434F0" w:rsidRDefault="001434F0" w:rsidP="001434F0">
      <w:pPr>
        <w:rPr>
          <w:rFonts w:asciiTheme="majorBidi" w:hAnsiTheme="majorBidi" w:cstheme="majorBidi"/>
          <w:sz w:val="24"/>
          <w:szCs w:val="24"/>
        </w:rPr>
      </w:pPr>
      <w:r w:rsidRPr="001434F0">
        <w:rPr>
          <w:rFonts w:asciiTheme="majorBidi" w:hAnsiTheme="majorBidi" w:cstheme="majorBidi"/>
          <w:sz w:val="24"/>
          <w:szCs w:val="24"/>
        </w:rPr>
        <w:t>​</w:t>
      </w:r>
    </w:p>
    <w:p w:rsidR="001434F0" w:rsidRPr="001434F0" w:rsidRDefault="001434F0" w:rsidP="00805EE2">
      <w:pPr>
        <w:rPr>
          <w:rFonts w:asciiTheme="majorBidi" w:hAnsiTheme="majorBidi" w:cstheme="majorBidi"/>
          <w:sz w:val="24"/>
          <w:szCs w:val="24"/>
        </w:rPr>
      </w:pPr>
    </w:p>
    <w:sectPr w:rsidR="001434F0" w:rsidRPr="0014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E2"/>
    <w:rsid w:val="001434F0"/>
    <w:rsid w:val="00143BA2"/>
    <w:rsid w:val="003140D8"/>
    <w:rsid w:val="00391C02"/>
    <w:rsid w:val="00603686"/>
    <w:rsid w:val="006266B7"/>
    <w:rsid w:val="00805EE2"/>
    <w:rsid w:val="00850919"/>
    <w:rsid w:val="00895EFB"/>
    <w:rsid w:val="009506FC"/>
    <w:rsid w:val="00983A24"/>
    <w:rsid w:val="009A6728"/>
    <w:rsid w:val="009D3120"/>
    <w:rsid w:val="00AA4CFF"/>
    <w:rsid w:val="00C10C00"/>
    <w:rsid w:val="00D073C7"/>
    <w:rsid w:val="00DC2304"/>
    <w:rsid w:val="00E66E7E"/>
    <w:rsid w:val="00F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4F43"/>
  <w15:chartTrackingRefBased/>
  <w15:docId w15:val="{221F5754-E028-4653-9093-A13889B1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34F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3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gov.kw/sites/kgoenglish/Pages/Services/MOJ/RegisterMarriageK.aspx" TargetMode="External"/><Relationship Id="rId4" Type="http://schemas.openxmlformats.org/officeDocument/2006/relationships/hyperlink" Target="https://e.gov.kw/sites/kgoenglish/Pages/Services/MOH/IssuanceBirthCertificatesForNewborns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618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Tokaji-Fazekas Éva Mária dr. - KWI</dc:creator>
  <cp:keywords/>
  <dc:description/>
  <cp:lastModifiedBy>Tokaji-Fazekas Éva Mária dr. - KWI</cp:lastModifiedBy>
  <cp:revision>7</cp:revision>
  <cp:lastPrinted>2025-03-23T08:22:00Z</cp:lastPrinted>
  <dcterms:created xsi:type="dcterms:W3CDTF">2025-03-23T07:39:00Z</dcterms:created>
  <dcterms:modified xsi:type="dcterms:W3CDTF">2025-03-26T12:32:00Z</dcterms:modified>
</cp:coreProperties>
</file>